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601C9" w14:textId="77777777" w:rsidR="001B49DD" w:rsidRDefault="0090340F">
      <w:pPr>
        <w:spacing w:after="0" w:line="240" w:lineRule="auto"/>
        <w:rPr>
          <w:rFonts w:ascii="Tahoma" w:eastAsia="Times New Roman" w:hAnsi="Tahoma" w:cs="Tahoma"/>
          <w:sz w:val="20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</w:t>
      </w:r>
      <w:r>
        <w:rPr>
          <w:rFonts w:ascii="Tahoma" w:eastAsia="Times New Roman" w:hAnsi="Tahoma" w:cs="Tahoma"/>
          <w:sz w:val="20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noProof/>
          <w:sz w:val="20"/>
          <w:szCs w:val="24"/>
          <w:lang w:eastAsia="hr-HR"/>
        </w:rPr>
        <w:drawing>
          <wp:inline distT="0" distB="0" distL="0" distR="0" wp14:anchorId="11A53B98" wp14:editId="0AEBEBCC">
            <wp:extent cx="704850" cy="923925"/>
            <wp:effectExtent l="0" t="0" r="0" b="9525"/>
            <wp:docPr id="1" name="Picture 1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EF7447" w14:textId="77777777" w:rsidR="001B49DD" w:rsidRDefault="0090340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REPUBLIKA HRVATSKA</w:t>
      </w:r>
    </w:p>
    <w:p w14:paraId="754CB616" w14:textId="77777777" w:rsidR="001B49DD" w:rsidRDefault="009034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KRAPINSKO-ZAGORSKA ŽUPANIJA</w:t>
      </w:r>
    </w:p>
    <w:p w14:paraId="1AF25238" w14:textId="77777777" w:rsidR="001B49DD" w:rsidRDefault="0090340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   GRAD PREGRADA</w:t>
      </w:r>
    </w:p>
    <w:p w14:paraId="5D48FB4B" w14:textId="77777777" w:rsidR="001B49DD" w:rsidRDefault="009034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        G R A D S K O  V I J E Ć E</w:t>
      </w:r>
    </w:p>
    <w:p w14:paraId="5994415B" w14:textId="77777777" w:rsidR="001B49DD" w:rsidRDefault="001B4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9C36E6" w14:textId="316D99EF" w:rsidR="001B49DD" w:rsidRDefault="009034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024-03/</w:t>
      </w:r>
      <w:r w:rsidR="00F82088">
        <w:rPr>
          <w:rFonts w:ascii="Times New Roman" w:eastAsia="Times New Roman" w:hAnsi="Times New Roman" w:cs="Times New Roman"/>
          <w:sz w:val="24"/>
          <w:szCs w:val="24"/>
          <w:lang w:eastAsia="hr-HR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-01/01</w:t>
      </w:r>
    </w:p>
    <w:p w14:paraId="2D64AB90" w14:textId="020D69B3" w:rsidR="001B49DD" w:rsidRDefault="009034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2140-5-01-</w:t>
      </w:r>
      <w:r w:rsidR="00F82088">
        <w:rPr>
          <w:rFonts w:ascii="Times New Roman" w:eastAsia="Times New Roman" w:hAnsi="Times New Roman" w:cs="Times New Roman"/>
          <w:sz w:val="24"/>
          <w:szCs w:val="24"/>
          <w:lang w:eastAsia="hr-HR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-05</w:t>
      </w:r>
    </w:p>
    <w:p w14:paraId="363818AF" w14:textId="3EB544E6" w:rsidR="001B49DD" w:rsidRDefault="009034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Pregrada, </w:t>
      </w:r>
      <w:r w:rsidR="00DC4CFA">
        <w:rPr>
          <w:rFonts w:ascii="Times New Roman" w:eastAsia="Times New Roman" w:hAnsi="Times New Roman" w:cs="Times New Roman"/>
          <w:sz w:val="24"/>
          <w:szCs w:val="24"/>
          <w:lang w:eastAsia="hr-HR"/>
        </w:rPr>
        <w:t>25</w:t>
      </w:r>
      <w:r w:rsidR="00F82088">
        <w:rPr>
          <w:rFonts w:ascii="Times New Roman" w:eastAsia="Times New Roman" w:hAnsi="Times New Roman" w:cs="Times New Roman"/>
          <w:sz w:val="24"/>
          <w:szCs w:val="24"/>
          <w:lang w:eastAsia="hr-HR"/>
        </w:rPr>
        <w:t>. siječnja 2024.</w:t>
      </w:r>
    </w:p>
    <w:p w14:paraId="2117CA24" w14:textId="77777777" w:rsidR="001B49DD" w:rsidRDefault="001B4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B29561" w14:textId="77777777" w:rsidR="001B49DD" w:rsidRDefault="009034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KRAPINSKO-ZAGORSKA ŽUPANIJA</w:t>
      </w:r>
    </w:p>
    <w:p w14:paraId="66197CF5" w14:textId="77777777" w:rsidR="001B49DD" w:rsidRDefault="009034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Upravni odjel za poslove Županijske skupštine</w:t>
      </w:r>
    </w:p>
    <w:p w14:paraId="7ADBB138" w14:textId="77777777" w:rsidR="001B49DD" w:rsidRDefault="009034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n/r Svjetlane Goričan</w:t>
      </w:r>
    </w:p>
    <w:p w14:paraId="592AB8F6" w14:textId="77777777" w:rsidR="001B49DD" w:rsidRDefault="009034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Magistratska 1</w:t>
      </w:r>
    </w:p>
    <w:p w14:paraId="5706ACE0" w14:textId="77777777" w:rsidR="001B49DD" w:rsidRDefault="0090340F">
      <w:pPr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49000 KRAPINA</w:t>
      </w:r>
    </w:p>
    <w:p w14:paraId="782BEB30" w14:textId="77777777" w:rsidR="001B49DD" w:rsidRDefault="009034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PREDMET: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Objava općih akata</w:t>
      </w:r>
    </w:p>
    <w:p w14:paraId="47EA7FEE" w14:textId="77777777" w:rsidR="001B49DD" w:rsidRDefault="0090340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dostavlja se</w:t>
      </w:r>
    </w:p>
    <w:p w14:paraId="0A3AB218" w14:textId="77777777" w:rsidR="001B49DD" w:rsidRDefault="001B49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8CEF406" w14:textId="4197682E" w:rsidR="001B49DD" w:rsidRDefault="009034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odredbi članka 79. st. 2. Zakona o lokalnoj i područnoj (regionalnoj) samoupravi (Narodne novine br. 33/01, 60/01-vjerodostojno tumačenje, 129/05, 109/07, 125/08, 36/09, 150/11, 144/12, 19/13,137/15, 123/17, 98/19, 144/20) dostavljamo Vam  slijedeće akte koje je donijelo Gradsko vijeće Grada Pregrade na </w:t>
      </w:r>
      <w:r w:rsidR="00F82088">
        <w:rPr>
          <w:rFonts w:ascii="Times New Roman" w:eastAsia="Times New Roman" w:hAnsi="Times New Roman" w:cs="Times New Roman"/>
          <w:sz w:val="24"/>
          <w:szCs w:val="24"/>
          <w:lang w:eastAsia="hr-HR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sjednici održanoj dana  </w:t>
      </w:r>
      <w:r w:rsidR="00F82088">
        <w:rPr>
          <w:rFonts w:ascii="Times New Roman" w:eastAsia="Times New Roman" w:hAnsi="Times New Roman" w:cs="Times New Roman"/>
          <w:sz w:val="24"/>
          <w:szCs w:val="24"/>
          <w:lang w:eastAsia="hr-HR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siječnja 202</w:t>
      </w:r>
      <w:r w:rsidR="00F82088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.:</w:t>
      </w:r>
    </w:p>
    <w:p w14:paraId="0205D013" w14:textId="21EE195C" w:rsidR="001B49DD" w:rsidRDefault="0090340F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Navedene opće akte dostavljamo u originalu, potpisane i ovjerene pečatom Gradskog vijeća te na e-mail adresu: </w:t>
      </w:r>
      <w:hyperlink r:id="rId6" w:history="1">
        <w:r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sluzbeni.glasnik.kzz@gmail.com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64F90EC" w14:textId="757797E8" w:rsidR="001B49DD" w:rsidRDefault="001B49DD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F4BE782" w14:textId="6CEE9D2D" w:rsidR="00F82088" w:rsidRDefault="00F82088" w:rsidP="00B700A7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2088">
        <w:rPr>
          <w:rFonts w:ascii="Times New Roman" w:eastAsia="Times New Roman" w:hAnsi="Times New Roman" w:cs="Times New Roman"/>
          <w:sz w:val="24"/>
          <w:szCs w:val="24"/>
          <w:lang w:eastAsia="hr-HR"/>
        </w:rPr>
        <w:t>Odluk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F8208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imenovanju članova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F8208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tičkog odbora 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</w:t>
      </w:r>
      <w:r w:rsidRPr="00F82088">
        <w:rPr>
          <w:rFonts w:ascii="Times New Roman" w:eastAsia="Times New Roman" w:hAnsi="Times New Roman" w:cs="Times New Roman"/>
          <w:sz w:val="24"/>
          <w:szCs w:val="24"/>
          <w:lang w:eastAsia="hr-HR"/>
        </w:rPr>
        <w:t>ijeća časti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</w:t>
      </w:r>
      <w:r w:rsidRPr="00F8208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rada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Pr="00F82088">
        <w:rPr>
          <w:rFonts w:ascii="Times New Roman" w:eastAsia="Times New Roman" w:hAnsi="Times New Roman" w:cs="Times New Roman"/>
          <w:sz w:val="24"/>
          <w:szCs w:val="24"/>
          <w:lang w:eastAsia="hr-HR"/>
        </w:rPr>
        <w:t>regrade</w:t>
      </w:r>
    </w:p>
    <w:p w14:paraId="32655957" w14:textId="7FED7D15" w:rsidR="00F82088" w:rsidRDefault="00F82088" w:rsidP="00B700A7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Odluka </w:t>
      </w:r>
      <w:r w:rsidRPr="00F82088">
        <w:rPr>
          <w:rFonts w:ascii="Times New Roman" w:eastAsia="Times New Roman" w:hAnsi="Times New Roman" w:cs="Times New Roman"/>
          <w:sz w:val="24"/>
          <w:szCs w:val="24"/>
          <w:lang w:eastAsia="hr-HR"/>
        </w:rPr>
        <w:t>o imenovanju Povjerenstva za ravnopravnost spolova Grada Pregrade</w:t>
      </w:r>
    </w:p>
    <w:p w14:paraId="130FA6AA" w14:textId="773D1B05" w:rsidR="00F82088" w:rsidRDefault="007D60EF" w:rsidP="00B700A7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D60E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Program potpore poljoprivredi na području grada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Pr="007D60EF">
        <w:rPr>
          <w:rFonts w:ascii="Times New Roman" w:eastAsia="Times New Roman" w:hAnsi="Times New Roman" w:cs="Times New Roman"/>
          <w:sz w:val="24"/>
          <w:szCs w:val="24"/>
          <w:lang w:eastAsia="hr-HR"/>
        </w:rPr>
        <w:t>regrade</w:t>
      </w:r>
    </w:p>
    <w:p w14:paraId="5B7B18DE" w14:textId="4CF61AAE" w:rsidR="007D60EF" w:rsidRDefault="007D60EF" w:rsidP="00DC56D0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D60EF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 sufinanciranja kamata na kreditne programe „HAMAG-BICRO“ i „HBOR – subvencija kredita“  u 2024. godini</w:t>
      </w:r>
    </w:p>
    <w:p w14:paraId="42ADD454" w14:textId="7C6F9D39" w:rsidR="007D60EF" w:rsidRPr="007D60EF" w:rsidRDefault="007D60EF" w:rsidP="007D60EF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D60E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</w:t>
      </w:r>
      <w:r w:rsidR="001B3886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7D60E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proglašenju nerazvrstane ceste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7D60EF">
        <w:rPr>
          <w:rFonts w:ascii="Times New Roman" w:eastAsia="Times New Roman" w:hAnsi="Times New Roman" w:cs="Times New Roman"/>
          <w:sz w:val="24"/>
          <w:szCs w:val="24"/>
          <w:lang w:eastAsia="hr-HR"/>
        </w:rPr>
        <w:t>P-15 D206 - Ulica Kolarija - Ulica Stjepana Beloševića - Vrhi Pregradski - Ž2118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7D60EF">
        <w:rPr>
          <w:rFonts w:ascii="Times New Roman" w:eastAsia="Times New Roman" w:hAnsi="Times New Roman" w:cs="Times New Roman"/>
          <w:sz w:val="24"/>
          <w:szCs w:val="24"/>
          <w:lang w:eastAsia="hr-HR"/>
        </w:rPr>
        <w:t>javnim dobrom</w:t>
      </w:r>
    </w:p>
    <w:p w14:paraId="7BD59616" w14:textId="4BEBC88C" w:rsidR="001B49DD" w:rsidRDefault="001B49D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180FE68" w14:textId="77777777" w:rsidR="001B49DD" w:rsidRDefault="001B49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E84D9A" w14:textId="77777777" w:rsidR="001B49DD" w:rsidRDefault="001B49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2BA26B6" w14:textId="77777777" w:rsidR="001B49DD" w:rsidRDefault="001B49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FF4438D" w14:textId="3CF5F4B9" w:rsidR="001B49DD" w:rsidRDefault="0090340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 poštovanjem</w:t>
      </w:r>
    </w:p>
    <w:p w14:paraId="7FC65E17" w14:textId="78148BF7" w:rsidR="001B49DD" w:rsidRDefault="001B49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74A8D6C" w14:textId="77777777" w:rsidR="001B49DD" w:rsidRDefault="001B49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BB2F11" w14:textId="77777777" w:rsidR="001B49DD" w:rsidRDefault="009034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              PREDSJEDNICA</w:t>
      </w:r>
    </w:p>
    <w:p w14:paraId="3D095CEB" w14:textId="77777777" w:rsidR="001B49DD" w:rsidRDefault="009034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GRADSKOG VIJEĆA</w:t>
      </w:r>
    </w:p>
    <w:p w14:paraId="076A3CA5" w14:textId="035B65C0" w:rsidR="001B49DD" w:rsidRDefault="009034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                    Vesna Petek</w:t>
      </w:r>
    </w:p>
    <w:sectPr w:rsidR="001B49D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545C9F"/>
    <w:multiLevelType w:val="hybridMultilevel"/>
    <w:tmpl w:val="36A6D6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F7DE9"/>
    <w:multiLevelType w:val="hybridMultilevel"/>
    <w:tmpl w:val="2C563D4A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5C5EA3"/>
    <w:multiLevelType w:val="hybridMultilevel"/>
    <w:tmpl w:val="965489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A338F"/>
    <w:multiLevelType w:val="hybridMultilevel"/>
    <w:tmpl w:val="7522FF5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ABF3669"/>
    <w:multiLevelType w:val="hybridMultilevel"/>
    <w:tmpl w:val="7264C254"/>
    <w:lvl w:ilvl="0" w:tplc="A0684B2E">
      <w:numFmt w:val="bullet"/>
      <w:lvlText w:val="-"/>
      <w:lvlJc w:val="left"/>
      <w:pPr>
        <w:ind w:left="1635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5" w15:restartNumberingAfterBreak="0">
    <w:nsid w:val="7F827277"/>
    <w:multiLevelType w:val="hybridMultilevel"/>
    <w:tmpl w:val="E578EACE"/>
    <w:lvl w:ilvl="0" w:tplc="26F26A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61236909">
    <w:abstractNumId w:val="4"/>
  </w:num>
  <w:num w:numId="2" w16cid:durableId="15473349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6785069">
    <w:abstractNumId w:val="2"/>
  </w:num>
  <w:num w:numId="4" w16cid:durableId="1046022930">
    <w:abstractNumId w:val="3"/>
  </w:num>
  <w:num w:numId="5" w16cid:durableId="690881794">
    <w:abstractNumId w:val="1"/>
  </w:num>
  <w:num w:numId="6" w16cid:durableId="514734957">
    <w:abstractNumId w:val="5"/>
  </w:num>
  <w:num w:numId="7" w16cid:durableId="615406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9DD"/>
    <w:rsid w:val="001B3886"/>
    <w:rsid w:val="001B49DD"/>
    <w:rsid w:val="007D60EF"/>
    <w:rsid w:val="0090340F"/>
    <w:rsid w:val="00DC4CFA"/>
    <w:rsid w:val="00F8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81528"/>
  <w15:chartTrackingRefBased/>
  <w15:docId w15:val="{0CC9C0D3-F34D-4792-A110-47EB492B0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6" w:lineRule="auto"/>
    </w:pPr>
    <w:rPr>
      <w:rFonts w:ascii="Calibri" w:eastAsia="Calibri" w:hAnsi="Calibri" w:cs="Ari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3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luzbeni.glasnik.kzz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Posavec</dc:creator>
  <cp:keywords/>
  <dc:description/>
  <cp:lastModifiedBy>Nikolina Šoštarić Tkalec</cp:lastModifiedBy>
  <cp:revision>10</cp:revision>
  <cp:lastPrinted>2022-12-12T07:07:00Z</cp:lastPrinted>
  <dcterms:created xsi:type="dcterms:W3CDTF">2022-12-08T07:30:00Z</dcterms:created>
  <dcterms:modified xsi:type="dcterms:W3CDTF">2024-01-23T14:31:00Z</dcterms:modified>
</cp:coreProperties>
</file>